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245"/>
      </w:tblGrid>
      <w:tr w:rsidR="00871FC9" w:rsidTr="004A4198">
        <w:tc>
          <w:tcPr>
            <w:tcW w:w="3970" w:type="dxa"/>
          </w:tcPr>
          <w:p w:rsidR="00871FC9" w:rsidRPr="004A4198" w:rsidRDefault="00871FC9" w:rsidP="008E3B9A">
            <w:pPr>
              <w:pStyle w:val="Heading2"/>
              <w:spacing w:before="60" w:line="276" w:lineRule="auto"/>
              <w:jc w:val="center"/>
              <w:rPr>
                <w:rFonts w:ascii="Times New Roman" w:hAnsi="Times New Roman"/>
                <w:i w:val="0"/>
                <w:sz w:val="22"/>
                <w:szCs w:val="22"/>
                <w:lang w:val="fr-FR"/>
              </w:rPr>
            </w:pPr>
            <w:r w:rsidRPr="004A4198">
              <w:rPr>
                <w:rFonts w:ascii="Times New Roman" w:hAnsi="Times New Roman"/>
                <w:i w:val="0"/>
                <w:sz w:val="22"/>
                <w:szCs w:val="22"/>
                <w:lang w:val="fr-FR"/>
              </w:rPr>
              <w:t>CÔNG TY CỔ PHẦN ĐẦU TƯ VÀ PHÁT TRIỂN XÂY DỰNG</w:t>
            </w:r>
          </w:p>
          <w:p w:rsidR="00871FC9" w:rsidRPr="004A4198" w:rsidRDefault="00DA24AD" w:rsidP="008E3B9A">
            <w:pPr>
              <w:spacing w:before="60" w:after="60" w:line="276" w:lineRule="auto"/>
              <w:jc w:val="center"/>
              <w:rPr>
                <w:b/>
                <w:color w:val="000000"/>
                <w:sz w:val="22"/>
                <w:szCs w:val="22"/>
                <w:lang w:val="vi-VN"/>
              </w:rPr>
            </w:pPr>
            <w:r>
              <w:rPr>
                <w:b/>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771681</wp:posOffset>
                      </wp:positionH>
                      <wp:positionV relativeFrom="paragraph">
                        <wp:posOffset>71599</wp:posOffset>
                      </wp:positionV>
                      <wp:extent cx="102616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1026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F7A9B2"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75pt,5.65pt" to="141.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" strokecolor="black [3213]" strokeweight=".5pt">
                      <v:stroke joinstyle="miter"/>
                    </v:line>
                  </w:pict>
                </mc:Fallback>
              </mc:AlternateContent>
            </w:r>
          </w:p>
        </w:tc>
        <w:tc>
          <w:tcPr>
            <w:tcW w:w="5245" w:type="dxa"/>
          </w:tcPr>
          <w:p w:rsidR="00871FC9" w:rsidRPr="004A4198" w:rsidRDefault="00871FC9" w:rsidP="008E3B9A">
            <w:pPr>
              <w:spacing w:before="60" w:after="60" w:line="276" w:lineRule="auto"/>
              <w:jc w:val="center"/>
              <w:rPr>
                <w:b/>
                <w:color w:val="000000"/>
                <w:sz w:val="22"/>
                <w:szCs w:val="22"/>
                <w:lang w:val="vi-VN"/>
              </w:rPr>
            </w:pPr>
            <w:r w:rsidRPr="004A4198">
              <w:rPr>
                <w:b/>
                <w:color w:val="000000"/>
                <w:sz w:val="22"/>
                <w:szCs w:val="22"/>
                <w:lang w:val="vi-VN"/>
              </w:rPr>
              <w:t>CÔNG HÒA XÃ HỘI CHỦ NGHĨA VIỆT NAM</w:t>
            </w:r>
          </w:p>
          <w:p w:rsidR="00871FC9" w:rsidRPr="004A4198" w:rsidRDefault="008E3B9A" w:rsidP="008E3B9A">
            <w:pPr>
              <w:spacing w:before="60" w:after="60" w:line="276" w:lineRule="auto"/>
              <w:jc w:val="center"/>
              <w:rPr>
                <w:b/>
                <w:color w:val="000000"/>
                <w:sz w:val="22"/>
                <w:szCs w:val="22"/>
                <w:lang w:val="vi-VN"/>
              </w:rPr>
            </w:pPr>
            <w:r w:rsidRPr="004A4198">
              <w:rPr>
                <w:b/>
                <w:noProof/>
                <w:color w:val="000000"/>
                <w:sz w:val="22"/>
                <w:szCs w:val="22"/>
              </w:rPr>
              <mc:AlternateContent>
                <mc:Choice Requires="wps">
                  <w:drawing>
                    <wp:anchor distT="0" distB="0" distL="114300" distR="114300" simplePos="0" relativeHeight="251659264" behindDoc="0" locked="0" layoutInCell="1" allowOverlap="1" wp14:anchorId="04ECB10E" wp14:editId="075110E0">
                      <wp:simplePos x="0" y="0"/>
                      <wp:positionH relativeFrom="column">
                        <wp:posOffset>640248</wp:posOffset>
                      </wp:positionH>
                      <wp:positionV relativeFrom="paragraph">
                        <wp:posOffset>325024</wp:posOffset>
                      </wp:positionV>
                      <wp:extent cx="2026920" cy="1"/>
                      <wp:effectExtent l="0" t="0" r="11430" b="19050"/>
                      <wp:wrapNone/>
                      <wp:docPr id="1" name="Straight Connector 1"/>
                      <wp:cNvGraphicFramePr/>
                      <a:graphic xmlns:a="http://schemas.openxmlformats.org/drawingml/2006/main">
                        <a:graphicData uri="http://schemas.microsoft.com/office/word/2010/wordprocessingShape">
                          <wps:wsp>
                            <wps:cNvCnPr/>
                            <wps:spPr>
                              <a:xfrm flipV="1">
                                <a:off x="0" y="0"/>
                                <a:ext cx="202692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2E3B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4pt,25.6pt" to="210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" strokecolor="black [3213]" strokeweight=".5pt">
                      <v:stroke joinstyle="miter"/>
                    </v:line>
                  </w:pict>
                </mc:Fallback>
              </mc:AlternateContent>
            </w:r>
            <w:r w:rsidR="00871FC9" w:rsidRPr="004A4198">
              <w:rPr>
                <w:b/>
                <w:color w:val="000000"/>
                <w:sz w:val="22"/>
                <w:szCs w:val="22"/>
                <w:lang w:val="vi-VN"/>
              </w:rPr>
              <w:t>Độc lập – Tụ do – Hạnh Phúc</w:t>
            </w:r>
          </w:p>
        </w:tc>
      </w:tr>
    </w:tbl>
    <w:p w:rsidR="00871FC9" w:rsidRPr="00DA24AD" w:rsidRDefault="00881510" w:rsidP="004A4198">
      <w:pPr>
        <w:spacing w:before="240" w:line="288" w:lineRule="auto"/>
        <w:jc w:val="right"/>
        <w:rPr>
          <w:i/>
          <w:color w:val="000000"/>
          <w:sz w:val="22"/>
          <w:szCs w:val="22"/>
          <w:lang w:val="vi-VN"/>
        </w:rPr>
      </w:pPr>
      <w:r w:rsidRPr="00DA24AD">
        <w:rPr>
          <w:i/>
          <w:color w:val="000000"/>
          <w:sz w:val="22"/>
          <w:szCs w:val="22"/>
          <w:lang w:val="vi-VN"/>
        </w:rPr>
        <w:t xml:space="preserve">TP. Hồ Chí Minh, ngày </w:t>
      </w:r>
      <w:r w:rsidR="004A4198" w:rsidRPr="00DA24AD">
        <w:rPr>
          <w:i/>
          <w:color w:val="000000"/>
          <w:sz w:val="22"/>
          <w:szCs w:val="22"/>
          <w:lang w:val="vi-VN"/>
        </w:rPr>
        <w:t>0</w:t>
      </w:r>
      <w:r w:rsidR="001C0A99">
        <w:rPr>
          <w:i/>
          <w:color w:val="000000"/>
          <w:sz w:val="22"/>
          <w:szCs w:val="22"/>
        </w:rPr>
        <w:t>3</w:t>
      </w:r>
      <w:r w:rsidR="004A4198" w:rsidRPr="00DA24AD">
        <w:rPr>
          <w:i/>
          <w:color w:val="000000"/>
          <w:sz w:val="22"/>
          <w:szCs w:val="22"/>
          <w:lang w:val="vi-VN"/>
        </w:rPr>
        <w:t xml:space="preserve"> tháng 03 năm 2021</w:t>
      </w:r>
    </w:p>
    <w:p w:rsidR="004A4198" w:rsidRPr="004A4198" w:rsidRDefault="004A4198" w:rsidP="00871FC9">
      <w:pPr>
        <w:spacing w:before="240" w:line="288" w:lineRule="auto"/>
        <w:jc w:val="center"/>
        <w:rPr>
          <w:b/>
          <w:color w:val="000000"/>
          <w:sz w:val="16"/>
          <w:szCs w:val="16"/>
          <w:lang w:val="vi-VN"/>
        </w:rPr>
      </w:pPr>
    </w:p>
    <w:p w:rsidR="00871FC9" w:rsidRPr="00C837FC" w:rsidRDefault="00871FC9" w:rsidP="00871FC9">
      <w:pPr>
        <w:spacing w:before="240" w:line="288" w:lineRule="auto"/>
        <w:jc w:val="center"/>
        <w:rPr>
          <w:b/>
          <w:sz w:val="36"/>
          <w:szCs w:val="36"/>
          <w:lang w:val="fr-FR"/>
        </w:rPr>
      </w:pPr>
      <w:r w:rsidRPr="00C837FC">
        <w:rPr>
          <w:b/>
          <w:color w:val="000000"/>
          <w:sz w:val="36"/>
          <w:szCs w:val="36"/>
        </w:rPr>
        <w:t>Q</w:t>
      </w:r>
      <w:r w:rsidRPr="00C837FC">
        <w:rPr>
          <w:b/>
          <w:sz w:val="36"/>
          <w:szCs w:val="36"/>
          <w:lang w:val="fr-FR"/>
        </w:rPr>
        <w:t>UY CHẾ</w:t>
      </w:r>
    </w:p>
    <w:p w:rsidR="00871FC9" w:rsidRPr="004772C8" w:rsidRDefault="00871FC9" w:rsidP="00C837FC">
      <w:pPr>
        <w:pStyle w:val="Heading2"/>
        <w:jc w:val="center"/>
        <w:rPr>
          <w:rFonts w:ascii="Times New Roman" w:hAnsi="Times New Roman"/>
          <w:i w:val="0"/>
          <w:lang w:val="fr-FR"/>
        </w:rPr>
      </w:pPr>
      <w:r w:rsidRPr="004772C8">
        <w:rPr>
          <w:rFonts w:ascii="Times New Roman" w:hAnsi="Times New Roman"/>
          <w:i w:val="0"/>
          <w:lang w:val="fr-FR"/>
        </w:rPr>
        <w:t xml:space="preserve">TỔ CHỨC ĐẠI </w:t>
      </w:r>
      <w:r w:rsidR="00C837FC">
        <w:rPr>
          <w:rFonts w:ascii="Times New Roman" w:hAnsi="Times New Roman"/>
          <w:i w:val="0"/>
          <w:lang w:val="fr-FR"/>
        </w:rPr>
        <w:t>HỘI ĐỒNG CỔ ĐÔNG BẤT THƯỜNG NĂM</w:t>
      </w:r>
      <w:r w:rsidR="00C837FC">
        <w:rPr>
          <w:rFonts w:ascii="Times New Roman" w:hAnsi="Times New Roman"/>
          <w:i w:val="0"/>
          <w:lang w:val="vi-VN"/>
        </w:rPr>
        <w:t xml:space="preserve">      </w:t>
      </w:r>
      <w:r w:rsidRPr="004772C8">
        <w:rPr>
          <w:rFonts w:ascii="Times New Roman" w:hAnsi="Times New Roman"/>
          <w:i w:val="0"/>
          <w:lang w:val="fr-FR"/>
        </w:rPr>
        <w:t>2021CÔNG TY CỔ PHẦN ĐẦU TƯ VÀ PHÁT TRIỂN XÂY DỰNG</w:t>
      </w:r>
    </w:p>
    <w:p w:rsidR="00871FC9" w:rsidRPr="004772C8" w:rsidRDefault="00871FC9" w:rsidP="00871FC9">
      <w:pPr>
        <w:numPr>
          <w:ilvl w:val="0"/>
          <w:numId w:val="3"/>
        </w:numPr>
        <w:tabs>
          <w:tab w:val="clear" w:pos="1080"/>
        </w:tabs>
        <w:spacing w:before="120" w:after="120" w:line="340" w:lineRule="exact"/>
        <w:ind w:left="540" w:right="81" w:hanging="540"/>
        <w:jc w:val="both"/>
        <w:rPr>
          <w:i/>
          <w:sz w:val="24"/>
          <w:szCs w:val="24"/>
        </w:rPr>
      </w:pPr>
      <w:r w:rsidRPr="004772C8">
        <w:rPr>
          <w:i/>
          <w:sz w:val="24"/>
          <w:szCs w:val="24"/>
        </w:rPr>
        <w:t>Căn cứ Luật doanh nghiệp đã được Quốc hội nước Cộng Hoà xã hội chủ nghĩa Việt Nam số 59/2020/QH14 tại kỳ họp thứ 9 Quốc hội khóa XIV ngày 17/6/2020;</w:t>
      </w:r>
    </w:p>
    <w:p w:rsidR="00871FC9" w:rsidRPr="004772C8" w:rsidRDefault="00871FC9" w:rsidP="00871FC9">
      <w:pPr>
        <w:numPr>
          <w:ilvl w:val="0"/>
          <w:numId w:val="3"/>
        </w:numPr>
        <w:tabs>
          <w:tab w:val="clear" w:pos="1080"/>
        </w:tabs>
        <w:spacing w:before="120" w:after="120" w:line="340" w:lineRule="exact"/>
        <w:ind w:left="540" w:right="81" w:hanging="540"/>
        <w:jc w:val="both"/>
        <w:rPr>
          <w:i/>
          <w:sz w:val="24"/>
          <w:szCs w:val="24"/>
        </w:rPr>
      </w:pPr>
      <w:r w:rsidRPr="004772C8">
        <w:rPr>
          <w:i/>
          <w:sz w:val="24"/>
          <w:szCs w:val="24"/>
        </w:rPr>
        <w:t xml:space="preserve">Căn cứ Điều lệ tổ chức và hoạt động của Công ty Cổ Phần Đầu tư và phát triển Xây dựng. </w:t>
      </w:r>
    </w:p>
    <w:p w:rsidR="00871FC9" w:rsidRPr="004772C8" w:rsidRDefault="00871FC9" w:rsidP="00871FC9">
      <w:pPr>
        <w:pStyle w:val="Heading2"/>
        <w:spacing w:before="120" w:after="240" w:line="360" w:lineRule="exact"/>
        <w:jc w:val="both"/>
        <w:rPr>
          <w:rFonts w:ascii="Times New Roman" w:hAnsi="Times New Roman"/>
          <w:b w:val="0"/>
          <w:i w:val="0"/>
          <w:sz w:val="24"/>
        </w:rPr>
      </w:pPr>
      <w:r w:rsidRPr="004772C8">
        <w:rPr>
          <w:rFonts w:ascii="Times New Roman" w:hAnsi="Times New Roman"/>
          <w:b w:val="0"/>
          <w:i w:val="0"/>
          <w:sz w:val="24"/>
        </w:rPr>
        <w:t>Hội đồng quản trị Công ty Cổ Phần Đầu tư và phát triển Xây dựng (ING) xây dựng Quy chế tổ chức Đại hội đồng cổ đông bất thường năm 2021</w:t>
      </w:r>
    </w:p>
    <w:p w:rsidR="00871FC9" w:rsidRPr="004772C8" w:rsidRDefault="00871FC9" w:rsidP="00871FC9">
      <w:pPr>
        <w:pStyle w:val="Heading2"/>
        <w:spacing w:before="120" w:after="240" w:line="288" w:lineRule="auto"/>
        <w:rPr>
          <w:rFonts w:ascii="Times New Roman" w:hAnsi="Times New Roman"/>
          <w:i w:val="0"/>
          <w:sz w:val="24"/>
        </w:rPr>
      </w:pPr>
      <w:r w:rsidRPr="004772C8">
        <w:rPr>
          <w:rFonts w:ascii="Times New Roman" w:hAnsi="Times New Roman"/>
          <w:i w:val="0"/>
          <w:sz w:val="24"/>
        </w:rPr>
        <w:t>CHƯƠNG I : NHỮNG QUY ĐỊNH CHUNG</w:t>
      </w:r>
    </w:p>
    <w:p w:rsidR="00871FC9" w:rsidRPr="004772C8" w:rsidRDefault="00871FC9" w:rsidP="00871FC9">
      <w:pPr>
        <w:spacing w:before="120" w:after="120" w:line="288" w:lineRule="auto"/>
        <w:jc w:val="both"/>
        <w:rPr>
          <w:b/>
          <w:sz w:val="24"/>
          <w:szCs w:val="24"/>
        </w:rPr>
      </w:pPr>
      <w:r w:rsidRPr="004772C8">
        <w:rPr>
          <w:b/>
          <w:sz w:val="24"/>
          <w:szCs w:val="24"/>
        </w:rPr>
        <w:t>Điều 1. Mục tiêu</w:t>
      </w:r>
    </w:p>
    <w:p w:rsidR="00871FC9" w:rsidRPr="004772C8" w:rsidRDefault="00871FC9" w:rsidP="00871FC9">
      <w:pPr>
        <w:numPr>
          <w:ilvl w:val="0"/>
          <w:numId w:val="4"/>
        </w:numPr>
        <w:spacing w:before="120" w:line="288" w:lineRule="auto"/>
        <w:ind w:left="357" w:hanging="357"/>
        <w:jc w:val="both"/>
        <w:rPr>
          <w:sz w:val="24"/>
          <w:szCs w:val="24"/>
        </w:rPr>
      </w:pPr>
      <w:r w:rsidRPr="004772C8">
        <w:rPr>
          <w:sz w:val="24"/>
          <w:szCs w:val="24"/>
        </w:rPr>
        <w:t>Đảm bảo tuân thủ các quy định của pháp luật và Điều lệ Công ty;</w:t>
      </w:r>
    </w:p>
    <w:p w:rsidR="00871FC9" w:rsidRPr="004772C8" w:rsidRDefault="00871FC9" w:rsidP="00871FC9">
      <w:pPr>
        <w:numPr>
          <w:ilvl w:val="0"/>
          <w:numId w:val="4"/>
        </w:numPr>
        <w:spacing w:before="120" w:line="288" w:lineRule="auto"/>
        <w:ind w:left="357" w:hanging="357"/>
        <w:jc w:val="both"/>
        <w:rPr>
          <w:sz w:val="24"/>
          <w:szCs w:val="24"/>
        </w:rPr>
      </w:pPr>
      <w:r w:rsidRPr="004772C8">
        <w:rPr>
          <w:sz w:val="24"/>
          <w:szCs w:val="24"/>
        </w:rPr>
        <w:t>Đảm bảo nguyên tắc công khai, dân chủ và quyền lợi hợp pháp của tất cả các cổ đông;</w:t>
      </w:r>
    </w:p>
    <w:p w:rsidR="00871FC9" w:rsidRPr="004772C8" w:rsidRDefault="00871FC9" w:rsidP="00871FC9">
      <w:pPr>
        <w:numPr>
          <w:ilvl w:val="0"/>
          <w:numId w:val="4"/>
        </w:numPr>
        <w:spacing w:before="120" w:line="288" w:lineRule="auto"/>
        <w:ind w:left="357" w:hanging="357"/>
        <w:jc w:val="both"/>
        <w:rPr>
          <w:sz w:val="24"/>
          <w:szCs w:val="24"/>
        </w:rPr>
      </w:pPr>
      <w:r w:rsidRPr="004772C8">
        <w:rPr>
          <w:sz w:val="24"/>
          <w:szCs w:val="24"/>
        </w:rPr>
        <w:t>Đảm bảo tính tập trung, ổn định tổ chức của Phiên họp Đại hội đồng cổ đông.</w:t>
      </w:r>
    </w:p>
    <w:p w:rsidR="00871FC9" w:rsidRPr="004772C8" w:rsidRDefault="00871FC9" w:rsidP="00871FC9">
      <w:pPr>
        <w:spacing w:before="120" w:after="120" w:line="288" w:lineRule="auto"/>
        <w:jc w:val="both"/>
        <w:rPr>
          <w:sz w:val="24"/>
          <w:szCs w:val="24"/>
        </w:rPr>
      </w:pPr>
      <w:r w:rsidRPr="004772C8">
        <w:rPr>
          <w:b/>
          <w:sz w:val="24"/>
          <w:szCs w:val="24"/>
        </w:rPr>
        <w:t>Điều 2.</w:t>
      </w:r>
      <w:r w:rsidRPr="004772C8">
        <w:rPr>
          <w:sz w:val="24"/>
          <w:szCs w:val="24"/>
        </w:rPr>
        <w:t xml:space="preserve"> </w:t>
      </w:r>
      <w:r w:rsidRPr="004772C8">
        <w:rPr>
          <w:b/>
          <w:sz w:val="24"/>
          <w:szCs w:val="24"/>
        </w:rPr>
        <w:t>Đối tượng và phạm vi áp dụng</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Đối tượng: Tất cả các cổ đông, người đại diện (người được ủy quyền) và khách mời tham dự Đại hội đồng cổ đông bất thường Công ty Cổ Phần Đầu tư và phát triển Xây dựng đều phải chấp hành, tuân thủ các quy định tại Quy chế này, Điều lệ Công ty, quy chế nội bộ về quản trị Công ty và các quy định hiện hành của pháp luật.</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Phạm vi áp dụng: Quy chế này được sử dụng cho việc tổ chức Đại hội đồng cổ đông bất thường năm 2021 của Công ty Cổ Phần Đầu tư và phát triển Xây dựng.</w:t>
      </w:r>
    </w:p>
    <w:p w:rsidR="00871FC9" w:rsidRPr="004772C8" w:rsidRDefault="00871FC9" w:rsidP="00871FC9">
      <w:pPr>
        <w:spacing w:before="120" w:after="120" w:line="288" w:lineRule="auto"/>
        <w:jc w:val="both"/>
        <w:rPr>
          <w:b/>
          <w:sz w:val="24"/>
          <w:szCs w:val="24"/>
        </w:rPr>
      </w:pPr>
      <w:r w:rsidRPr="004772C8">
        <w:rPr>
          <w:b/>
          <w:sz w:val="24"/>
          <w:szCs w:val="24"/>
        </w:rPr>
        <w:t>Điều 3. Giải thích thuật ngữ/từ viết tắt</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Công ty</w:t>
      </w:r>
      <w:r w:rsidRPr="004772C8">
        <w:rPr>
          <w:sz w:val="24"/>
          <w:szCs w:val="24"/>
        </w:rPr>
        <w:tab/>
      </w:r>
      <w:r w:rsidRPr="004772C8">
        <w:rPr>
          <w:sz w:val="24"/>
          <w:szCs w:val="24"/>
        </w:rPr>
        <w:tab/>
        <w:t>:</w:t>
      </w:r>
      <w:r w:rsidRPr="004772C8">
        <w:rPr>
          <w:sz w:val="24"/>
          <w:szCs w:val="24"/>
        </w:rPr>
        <w:tab/>
        <w:t>Công ty Cổ Phần Đầu tư và phát triển Xây dựng</w:t>
      </w:r>
    </w:p>
    <w:p w:rsidR="00871FC9" w:rsidRPr="004772C8" w:rsidRDefault="00871FC9" w:rsidP="00871FC9">
      <w:pPr>
        <w:numPr>
          <w:ilvl w:val="0"/>
          <w:numId w:val="4"/>
        </w:numPr>
        <w:spacing w:before="120" w:after="120" w:line="288" w:lineRule="auto"/>
        <w:ind w:left="357" w:hanging="357"/>
        <w:jc w:val="both"/>
        <w:rPr>
          <w:sz w:val="24"/>
          <w:szCs w:val="24"/>
        </w:rPr>
      </w:pPr>
      <w:r w:rsidRPr="004772C8">
        <w:rPr>
          <w:sz w:val="24"/>
          <w:szCs w:val="24"/>
        </w:rPr>
        <w:t>HĐQT</w:t>
      </w:r>
      <w:r w:rsidRPr="004772C8">
        <w:rPr>
          <w:sz w:val="24"/>
          <w:szCs w:val="24"/>
        </w:rPr>
        <w:tab/>
      </w:r>
      <w:r w:rsidRPr="004772C8">
        <w:rPr>
          <w:sz w:val="24"/>
          <w:szCs w:val="24"/>
        </w:rPr>
        <w:tab/>
        <w:t>:</w:t>
      </w:r>
      <w:r w:rsidRPr="004772C8">
        <w:rPr>
          <w:sz w:val="24"/>
          <w:szCs w:val="24"/>
        </w:rPr>
        <w:tab/>
        <w:t>Hội đồng Quản trị</w:t>
      </w:r>
    </w:p>
    <w:p w:rsidR="00871FC9" w:rsidRPr="004772C8" w:rsidRDefault="00871FC9" w:rsidP="00871FC9">
      <w:pPr>
        <w:numPr>
          <w:ilvl w:val="0"/>
          <w:numId w:val="4"/>
        </w:numPr>
        <w:spacing w:before="120" w:after="120" w:line="288" w:lineRule="auto"/>
        <w:ind w:left="357" w:hanging="357"/>
        <w:jc w:val="both"/>
        <w:rPr>
          <w:sz w:val="24"/>
          <w:szCs w:val="24"/>
        </w:rPr>
      </w:pPr>
      <w:r w:rsidRPr="004772C8">
        <w:rPr>
          <w:sz w:val="24"/>
          <w:szCs w:val="24"/>
        </w:rPr>
        <w:lastRenderedPageBreak/>
        <w:t>BKS</w:t>
      </w:r>
      <w:r w:rsidRPr="004772C8">
        <w:rPr>
          <w:sz w:val="24"/>
          <w:szCs w:val="24"/>
        </w:rPr>
        <w:tab/>
      </w:r>
      <w:r w:rsidRPr="004772C8">
        <w:rPr>
          <w:sz w:val="24"/>
          <w:szCs w:val="24"/>
        </w:rPr>
        <w:tab/>
        <w:t>:</w:t>
      </w:r>
      <w:r w:rsidRPr="004772C8">
        <w:rPr>
          <w:sz w:val="24"/>
          <w:szCs w:val="24"/>
        </w:rPr>
        <w:tab/>
        <w:t>Ban kiểm soát</w:t>
      </w:r>
    </w:p>
    <w:p w:rsidR="00871FC9" w:rsidRPr="004772C8" w:rsidRDefault="00871FC9" w:rsidP="00871FC9">
      <w:pPr>
        <w:numPr>
          <w:ilvl w:val="0"/>
          <w:numId w:val="4"/>
        </w:numPr>
        <w:spacing w:before="120" w:after="120" w:line="288" w:lineRule="auto"/>
        <w:ind w:left="357" w:hanging="357"/>
        <w:jc w:val="both"/>
        <w:rPr>
          <w:sz w:val="24"/>
          <w:szCs w:val="24"/>
        </w:rPr>
      </w:pPr>
      <w:r w:rsidRPr="004772C8">
        <w:rPr>
          <w:sz w:val="24"/>
          <w:szCs w:val="24"/>
        </w:rPr>
        <w:t>BTC</w:t>
      </w:r>
      <w:r w:rsidRPr="004772C8">
        <w:rPr>
          <w:sz w:val="24"/>
          <w:szCs w:val="24"/>
        </w:rPr>
        <w:tab/>
      </w:r>
      <w:r w:rsidRPr="004772C8">
        <w:rPr>
          <w:sz w:val="24"/>
          <w:szCs w:val="24"/>
        </w:rPr>
        <w:tab/>
        <w:t>:</w:t>
      </w:r>
      <w:r w:rsidRPr="004772C8">
        <w:rPr>
          <w:sz w:val="24"/>
          <w:szCs w:val="24"/>
        </w:rPr>
        <w:tab/>
        <w:t>Ban tổ chức Đại hội</w:t>
      </w:r>
    </w:p>
    <w:p w:rsidR="00871FC9" w:rsidRPr="004772C8" w:rsidRDefault="00871FC9" w:rsidP="00871FC9">
      <w:pPr>
        <w:numPr>
          <w:ilvl w:val="0"/>
          <w:numId w:val="4"/>
        </w:numPr>
        <w:spacing w:before="120" w:after="120" w:line="288" w:lineRule="auto"/>
        <w:ind w:left="357" w:hanging="357"/>
        <w:jc w:val="both"/>
        <w:rPr>
          <w:sz w:val="24"/>
          <w:szCs w:val="24"/>
        </w:rPr>
      </w:pPr>
      <w:r w:rsidRPr="004772C8">
        <w:rPr>
          <w:sz w:val="24"/>
          <w:szCs w:val="24"/>
        </w:rPr>
        <w:t>ĐHĐCĐ</w:t>
      </w:r>
      <w:r w:rsidRPr="004772C8">
        <w:rPr>
          <w:sz w:val="24"/>
          <w:szCs w:val="24"/>
        </w:rPr>
        <w:tab/>
      </w:r>
      <w:r w:rsidRPr="004772C8">
        <w:rPr>
          <w:sz w:val="24"/>
          <w:szCs w:val="24"/>
        </w:rPr>
        <w:tab/>
        <w:t>:</w:t>
      </w:r>
      <w:r w:rsidRPr="004772C8">
        <w:rPr>
          <w:sz w:val="24"/>
          <w:szCs w:val="24"/>
        </w:rPr>
        <w:tab/>
        <w:t>Đại hội đồng cổ đông</w:t>
      </w:r>
    </w:p>
    <w:p w:rsidR="00871FC9" w:rsidRPr="004772C8" w:rsidRDefault="00871FC9" w:rsidP="00871FC9">
      <w:pPr>
        <w:numPr>
          <w:ilvl w:val="0"/>
          <w:numId w:val="4"/>
        </w:numPr>
        <w:spacing w:before="120" w:after="120" w:line="288" w:lineRule="auto"/>
        <w:ind w:left="357" w:hanging="357"/>
        <w:jc w:val="both"/>
        <w:rPr>
          <w:sz w:val="24"/>
          <w:szCs w:val="24"/>
        </w:rPr>
      </w:pPr>
      <w:r w:rsidRPr="004772C8">
        <w:rPr>
          <w:sz w:val="24"/>
          <w:szCs w:val="24"/>
        </w:rPr>
        <w:t>CMND</w:t>
      </w:r>
      <w:r w:rsidRPr="004772C8">
        <w:rPr>
          <w:sz w:val="24"/>
          <w:szCs w:val="24"/>
        </w:rPr>
        <w:tab/>
      </w:r>
      <w:r w:rsidRPr="004772C8">
        <w:rPr>
          <w:sz w:val="24"/>
          <w:szCs w:val="24"/>
        </w:rPr>
        <w:tab/>
        <w:t xml:space="preserve">: </w:t>
      </w:r>
      <w:r w:rsidRPr="004772C8">
        <w:rPr>
          <w:sz w:val="24"/>
          <w:szCs w:val="24"/>
        </w:rPr>
        <w:tab/>
        <w:t>Chứng minh nhân dân</w:t>
      </w:r>
    </w:p>
    <w:p w:rsidR="00871FC9" w:rsidRPr="004772C8" w:rsidRDefault="00871FC9" w:rsidP="00871FC9">
      <w:pPr>
        <w:numPr>
          <w:ilvl w:val="0"/>
          <w:numId w:val="4"/>
        </w:numPr>
        <w:spacing w:before="120" w:after="120" w:line="288" w:lineRule="auto"/>
        <w:ind w:left="357" w:hanging="357"/>
        <w:jc w:val="both"/>
        <w:rPr>
          <w:sz w:val="24"/>
          <w:szCs w:val="24"/>
        </w:rPr>
      </w:pPr>
      <w:r w:rsidRPr="004772C8">
        <w:rPr>
          <w:sz w:val="24"/>
          <w:szCs w:val="24"/>
        </w:rPr>
        <w:t>CCCD</w:t>
      </w:r>
      <w:r w:rsidRPr="004772C8">
        <w:rPr>
          <w:sz w:val="24"/>
          <w:szCs w:val="24"/>
        </w:rPr>
        <w:tab/>
      </w:r>
      <w:r w:rsidRPr="004772C8">
        <w:rPr>
          <w:sz w:val="24"/>
          <w:szCs w:val="24"/>
        </w:rPr>
        <w:tab/>
        <w:t xml:space="preserve">: </w:t>
      </w:r>
      <w:r w:rsidRPr="004772C8">
        <w:rPr>
          <w:sz w:val="24"/>
          <w:szCs w:val="24"/>
        </w:rPr>
        <w:tab/>
        <w:t>Căn cước công dân</w:t>
      </w:r>
    </w:p>
    <w:p w:rsidR="00871FC9" w:rsidRPr="004772C8" w:rsidRDefault="00871FC9" w:rsidP="00871FC9">
      <w:pPr>
        <w:numPr>
          <w:ilvl w:val="0"/>
          <w:numId w:val="4"/>
        </w:numPr>
        <w:spacing w:before="120" w:after="120" w:line="288" w:lineRule="auto"/>
        <w:ind w:left="357" w:hanging="357"/>
        <w:jc w:val="both"/>
        <w:rPr>
          <w:sz w:val="24"/>
          <w:szCs w:val="24"/>
        </w:rPr>
      </w:pPr>
      <w:r w:rsidRPr="004772C8">
        <w:rPr>
          <w:sz w:val="24"/>
          <w:szCs w:val="24"/>
        </w:rPr>
        <w:t>Đại biểu</w:t>
      </w:r>
      <w:r w:rsidRPr="004772C8">
        <w:rPr>
          <w:sz w:val="24"/>
          <w:szCs w:val="24"/>
        </w:rPr>
        <w:tab/>
      </w:r>
      <w:r w:rsidRPr="004772C8">
        <w:rPr>
          <w:sz w:val="24"/>
          <w:szCs w:val="24"/>
        </w:rPr>
        <w:tab/>
        <w:t>:</w:t>
      </w:r>
      <w:r w:rsidRPr="004772C8">
        <w:rPr>
          <w:sz w:val="24"/>
          <w:szCs w:val="24"/>
        </w:rPr>
        <w:tab/>
        <w:t>Cổ đông, người đại diện (người được ủy quyền)</w:t>
      </w:r>
    </w:p>
    <w:p w:rsidR="00871FC9" w:rsidRPr="004772C8" w:rsidRDefault="00871FC9" w:rsidP="00871FC9">
      <w:pPr>
        <w:rPr>
          <w:b/>
          <w:sz w:val="24"/>
        </w:rPr>
      </w:pPr>
      <w:r w:rsidRPr="004772C8">
        <w:rPr>
          <w:b/>
          <w:sz w:val="24"/>
        </w:rPr>
        <w:t>CHƯƠNG II: NỘI DUNG QUY CHẾ</w:t>
      </w:r>
    </w:p>
    <w:p w:rsidR="00871FC9" w:rsidRPr="004772C8" w:rsidRDefault="00871FC9" w:rsidP="00871FC9">
      <w:pPr>
        <w:spacing w:before="120" w:after="120" w:line="288" w:lineRule="auto"/>
        <w:jc w:val="both"/>
        <w:rPr>
          <w:b/>
          <w:sz w:val="24"/>
          <w:szCs w:val="24"/>
        </w:rPr>
      </w:pPr>
      <w:r w:rsidRPr="004772C8">
        <w:rPr>
          <w:b/>
          <w:sz w:val="24"/>
          <w:szCs w:val="24"/>
        </w:rPr>
        <w:t>Điều 4.</w:t>
      </w:r>
      <w:r w:rsidRPr="004772C8">
        <w:rPr>
          <w:sz w:val="24"/>
          <w:szCs w:val="24"/>
        </w:rPr>
        <w:t xml:space="preserve"> </w:t>
      </w:r>
      <w:r w:rsidRPr="004772C8">
        <w:rPr>
          <w:b/>
          <w:sz w:val="24"/>
          <w:szCs w:val="24"/>
        </w:rPr>
        <w:t>Điều kiện tiến hành Đại hội đồng cổ đông</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Cuộc họp Đại hội đồng cổ đông được tiến hành khi có số đại biểu tham dự đại diện ít nhất 65% tổng số cổ phần có quyền biểu quyết.</w:t>
      </w:r>
    </w:p>
    <w:p w:rsidR="00871FC9" w:rsidRPr="004772C8" w:rsidRDefault="00871FC9" w:rsidP="00871FC9">
      <w:pPr>
        <w:numPr>
          <w:ilvl w:val="0"/>
          <w:numId w:val="4"/>
        </w:numPr>
        <w:shd w:val="clear" w:color="auto" w:fill="FFFFFF"/>
        <w:spacing w:before="120" w:after="120" w:line="288" w:lineRule="auto"/>
        <w:jc w:val="both"/>
        <w:rPr>
          <w:sz w:val="24"/>
          <w:szCs w:val="24"/>
        </w:rPr>
      </w:pPr>
      <w:r w:rsidRPr="004772C8">
        <w:rPr>
          <w:sz w:val="24"/>
          <w:szCs w:val="24"/>
        </w:rPr>
        <w:t>Trường hợp không có đủ số lượng đại biểu cần thiết trong vòng 30 phút kể từ thời điểm ấn định khai mạc Đại hội, Đại hội phải được triệu tập họp lần thứ hai trong thời hạn 30 ngày kể từ ngày dự định họp lần thứ nhất. Cuộc họp của Đại hội đồng cổ đông triệu tập lần thứ hai được tiến hành khi có thành viên tham dự là các đại biểu đại diện cho ít nhất 51% tổng số cổ phần có quyền biểu quyết.</w:t>
      </w:r>
    </w:p>
    <w:p w:rsidR="00871FC9" w:rsidRPr="004772C8" w:rsidRDefault="00871FC9" w:rsidP="00871FC9">
      <w:pPr>
        <w:numPr>
          <w:ilvl w:val="0"/>
          <w:numId w:val="4"/>
        </w:numPr>
        <w:shd w:val="clear" w:color="auto" w:fill="FFFFFF"/>
        <w:spacing w:before="120" w:after="120" w:line="288" w:lineRule="auto"/>
        <w:jc w:val="both"/>
        <w:rPr>
          <w:sz w:val="24"/>
          <w:szCs w:val="24"/>
        </w:rPr>
      </w:pPr>
      <w:r w:rsidRPr="004772C8">
        <w:rPr>
          <w:sz w:val="24"/>
          <w:szCs w:val="24"/>
        </w:rPr>
        <w:t>Trường hợp cuộc họp triệu tập lần thứ hai không đủ điều kiện tiến hành do không có đủ số đại biểu cần thiết trong vòng 30 phút kể từ thời điểm ấn định khai mạc Đại hội, Đại hội đồng cổ đông lần thứ ba có thể được triệu tập trong vòng 20 ngày kể từ ngày dự định họp lần thứ hai, và trong trường hợp này, cuộc họp của Đại hội đồng cổ đông được tiến hành không phụ thuộc vào số lượng đại biểu tham dự và được coi là hợp lệ và có quyền quyết định tất cả các vấn đề mà Đại hội đồng cổ đông lần thứ nhất có thể phê chuẩn.</w:t>
      </w:r>
    </w:p>
    <w:p w:rsidR="00871FC9" w:rsidRPr="004772C8" w:rsidRDefault="00871FC9" w:rsidP="00871FC9">
      <w:pPr>
        <w:spacing w:before="120" w:after="120" w:line="288" w:lineRule="auto"/>
        <w:jc w:val="both"/>
        <w:rPr>
          <w:sz w:val="24"/>
          <w:szCs w:val="24"/>
        </w:rPr>
      </w:pPr>
      <w:r w:rsidRPr="004772C8">
        <w:rPr>
          <w:b/>
          <w:sz w:val="24"/>
          <w:szCs w:val="24"/>
        </w:rPr>
        <w:t>Điều 5.</w:t>
      </w:r>
      <w:r w:rsidRPr="004772C8">
        <w:rPr>
          <w:sz w:val="24"/>
          <w:szCs w:val="24"/>
        </w:rPr>
        <w:t xml:space="preserve"> </w:t>
      </w:r>
      <w:r w:rsidRPr="004772C8">
        <w:rPr>
          <w:b/>
          <w:sz w:val="24"/>
          <w:szCs w:val="24"/>
        </w:rPr>
        <w:t>Quyền và nghĩa vụ của các cổ đông khi tham dự Đại hội</w:t>
      </w:r>
      <w:r w:rsidRPr="004772C8">
        <w:rPr>
          <w:sz w:val="24"/>
          <w:szCs w:val="24"/>
        </w:rPr>
        <w:t>:</w:t>
      </w:r>
    </w:p>
    <w:p w:rsidR="00871FC9" w:rsidRPr="004772C8" w:rsidRDefault="00871FC9" w:rsidP="00871FC9">
      <w:pPr>
        <w:spacing w:before="120" w:after="120" w:line="288" w:lineRule="auto"/>
        <w:jc w:val="both"/>
        <w:rPr>
          <w:sz w:val="24"/>
          <w:szCs w:val="24"/>
        </w:rPr>
      </w:pPr>
      <w:r w:rsidRPr="004772C8">
        <w:rPr>
          <w:i/>
          <w:sz w:val="24"/>
          <w:szCs w:val="24"/>
        </w:rPr>
        <w:t>5.1. Điều kiện tham dự Đại hội:</w:t>
      </w:r>
      <w:r w:rsidRPr="004772C8">
        <w:rPr>
          <w:sz w:val="24"/>
          <w:szCs w:val="24"/>
        </w:rPr>
        <w:t xml:space="preserve"> Là các cổ đông hoặc người đại diện theo ủy quyền bằng văn bản (theo mẫu của Công ty) của một hoặc nhiều cổ đông có tên trong danh sách cổ đông của Công ty tại thời điểm chốt danh sách ngày </w:t>
      </w:r>
      <w:r w:rsidRPr="004772C8">
        <w:rPr>
          <w:sz w:val="24"/>
          <w:szCs w:val="24"/>
          <w:lang w:val="vi-VN"/>
        </w:rPr>
        <w:t>03/02/2021</w:t>
      </w:r>
      <w:r w:rsidRPr="004772C8">
        <w:rPr>
          <w:sz w:val="24"/>
          <w:szCs w:val="24"/>
        </w:rPr>
        <w:t xml:space="preserve"> do Trung tâm Lưu ký Chứng khoán Việt Nam (VSD) xác nhận.</w:t>
      </w:r>
    </w:p>
    <w:p w:rsidR="00871FC9" w:rsidRPr="004772C8" w:rsidRDefault="00871FC9" w:rsidP="00871FC9">
      <w:pPr>
        <w:spacing w:before="120" w:after="120" w:line="288" w:lineRule="auto"/>
        <w:jc w:val="both"/>
        <w:rPr>
          <w:sz w:val="24"/>
          <w:szCs w:val="24"/>
        </w:rPr>
      </w:pPr>
      <w:r w:rsidRPr="004772C8">
        <w:rPr>
          <w:i/>
          <w:sz w:val="24"/>
          <w:szCs w:val="24"/>
        </w:rPr>
        <w:t>5.2. Quyền của cổ đông, đại diện theo ủy quyền của cổ đông khi tham dự Đại hội</w:t>
      </w:r>
      <w:r w:rsidRPr="004772C8">
        <w:rPr>
          <w:sz w:val="24"/>
          <w:szCs w:val="24"/>
        </w:rPr>
        <w:t>:</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 xml:space="preserve">Được trực tiếp tham dự hoặc ủy quyền cho người khác tham dự Đại hội bằng văn bản theo mẫu của Công ty; </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 xml:space="preserve">Được thảo luận và biểu quyết tất cả các vấn đề thuộc thẩm quyền của Đại hội theo quy định của Luật Doanh nghiệp, các văn bản quy phạm pháp luật khác có liên quan và Điều lệ Công ty; </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lastRenderedPageBreak/>
        <w:t xml:space="preserve">Được Ban tổ chức thông báo nội dung, chương trình Đại hội; </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Mỗi cổ đông hoặc người được ủy quyền dự họp khi tới tham dự Đại hội được nhận Thẻ biểu quyết, phiếu biểu quyết, phiếu bầu cử và các tài liệu ngay sau khi đăng ký tham dự Đại hội với Ban đón tiếp cổ đông;</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 xml:space="preserve">Cổ đông, người được ủy quyền dự họp đến muộn khi Đại hội chưa kết thúc có quyền đăng ký và tham gia biểu quyết ngay tại Đại hội đối với các vấn đề chưa biểu quyết, khi đó Chủ tọa không có trách nhiệm dừng Đại hội và hiệu lực của các lần biểu quyết đã tiến hành trước đó không bị ảnh hưởng. </w:t>
      </w:r>
    </w:p>
    <w:p w:rsidR="00871FC9" w:rsidRPr="004772C8" w:rsidRDefault="00871FC9" w:rsidP="00871FC9">
      <w:pPr>
        <w:spacing w:before="120" w:after="120" w:line="288" w:lineRule="auto"/>
        <w:jc w:val="both"/>
        <w:rPr>
          <w:i/>
          <w:sz w:val="24"/>
          <w:szCs w:val="24"/>
        </w:rPr>
      </w:pPr>
      <w:r w:rsidRPr="004772C8">
        <w:rPr>
          <w:i/>
          <w:sz w:val="24"/>
          <w:szCs w:val="24"/>
        </w:rPr>
        <w:t>5.3. Nghĩa vụ của cổ đông, đại diện theo ủy quyền của cổ đông khi tham dự Đại hội:</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Tuân thủ các quy định tại quy chế này;</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Tôn trọng quyền điều hành của Chủ tọa Đại hội và tôn trọng kết quả biểu quyết của Đại hội được tiến hành một cách hợp lệ;</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Tự chịu chi phí đi lại, ăn ở để tham dự Đại hội;</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Mỗi cổ đông, đại diện cổ đông khi tham dự ĐHĐCĐ phải mang theo giấy ủy quyền (trong trường hợp được ủy quyền), giấy tờ tùy thân (CMND/CCCD/hộ chiếu) và thư mời tham dự nộp cho Ban đón tiếp cổ đông;</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Cổ đông đến tham dự đại hội có mặt đúng thời gian quy định và phải hoàn thành các thủ tục đăng ký với Ban đón tiếp cổ đông và nhận Thẻ biểu quyết, phiếu biểu quyết, phiếu bầu cử;</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Để điện thoại ở chế độ rung hoặc tắt máy, khi cần thì ra bên ngoài đàm thoại;</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 xml:space="preserve">Nghiêm túc chấp hành </w:t>
      </w:r>
      <w:r w:rsidRPr="004772C8">
        <w:rPr>
          <w:sz w:val="24"/>
          <w:szCs w:val="24"/>
          <w:lang w:val="vi-VN"/>
        </w:rPr>
        <w:t xml:space="preserve">Quy chế </w:t>
      </w:r>
      <w:r w:rsidRPr="004772C8">
        <w:rPr>
          <w:sz w:val="24"/>
          <w:szCs w:val="24"/>
        </w:rPr>
        <w:t>Đại hội và tôn trọng kết quả Đại hội.</w:t>
      </w:r>
    </w:p>
    <w:p w:rsidR="00871FC9" w:rsidRPr="004772C8" w:rsidRDefault="00871FC9" w:rsidP="00871FC9">
      <w:pPr>
        <w:spacing w:before="120" w:after="120" w:line="288" w:lineRule="auto"/>
        <w:jc w:val="both"/>
        <w:rPr>
          <w:b/>
          <w:sz w:val="24"/>
          <w:szCs w:val="24"/>
        </w:rPr>
      </w:pPr>
      <w:r w:rsidRPr="004772C8">
        <w:rPr>
          <w:b/>
          <w:sz w:val="24"/>
          <w:szCs w:val="24"/>
        </w:rPr>
        <w:t>Điều 6.</w:t>
      </w:r>
      <w:r w:rsidRPr="004772C8">
        <w:rPr>
          <w:sz w:val="24"/>
          <w:szCs w:val="24"/>
        </w:rPr>
        <w:t xml:space="preserve"> </w:t>
      </w:r>
      <w:r w:rsidRPr="004772C8">
        <w:rPr>
          <w:b/>
          <w:sz w:val="24"/>
          <w:szCs w:val="24"/>
        </w:rPr>
        <w:t>Khách mời tại Đại hội:</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Là các chức danh quản lý của Công ty, khách mời, thành viên trong BTC Đại hội không phải là cổ đông Công ty nhưng được mời tham dự Đại hội.</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Khách mời sẽ tham gia phát biểu tại Đại hội (khi được Chủ tọa Đại hội mời hoặc có đăng ký trước với BTC Đại hội và được Chủ tọa Đại hội đồng ý).</w:t>
      </w:r>
    </w:p>
    <w:p w:rsidR="00871FC9" w:rsidRPr="004772C8" w:rsidRDefault="00871FC9" w:rsidP="00871FC9">
      <w:pPr>
        <w:spacing w:before="120" w:after="120" w:line="288" w:lineRule="auto"/>
        <w:jc w:val="both"/>
        <w:rPr>
          <w:b/>
          <w:sz w:val="24"/>
          <w:szCs w:val="24"/>
        </w:rPr>
      </w:pPr>
      <w:r w:rsidRPr="004772C8">
        <w:rPr>
          <w:b/>
          <w:sz w:val="24"/>
          <w:szCs w:val="24"/>
        </w:rPr>
        <w:t>Điều 7. Đoàn Chủ tọa:</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lang w:val="vi-VN"/>
        </w:rPr>
        <w:t>Đoàn Chủ tọa gồm 0</w:t>
      </w:r>
      <w:r w:rsidR="001E789B">
        <w:rPr>
          <w:sz w:val="24"/>
          <w:szCs w:val="24"/>
        </w:rPr>
        <w:t>2</w:t>
      </w:r>
      <w:r w:rsidRPr="004772C8">
        <w:rPr>
          <w:sz w:val="24"/>
          <w:szCs w:val="24"/>
          <w:lang w:val="vi-VN"/>
        </w:rPr>
        <w:t xml:space="preserve"> người, bao gồm Chủ tọa và </w:t>
      </w:r>
      <w:bookmarkStart w:id="0" w:name="_GoBack"/>
      <w:bookmarkEnd w:id="0"/>
      <w:r w:rsidRPr="004772C8">
        <w:rPr>
          <w:sz w:val="24"/>
          <w:szCs w:val="24"/>
          <w:lang w:val="vi-VN"/>
        </w:rPr>
        <w:t>thành viên. Chủ tịch Hội đồng quản trị là Chủ tọa Đại hội đồng cổ đông. Chủ tọa điều hành công việc của Đại hội theo nội dung, chương trình mà Hội đồng quản trị (HĐQT) đã dự kiến thông qua trước Đại hội.</w:t>
      </w:r>
    </w:p>
    <w:p w:rsidR="00871FC9" w:rsidRPr="004772C8" w:rsidRDefault="00871FC9" w:rsidP="00871FC9">
      <w:pPr>
        <w:numPr>
          <w:ilvl w:val="0"/>
          <w:numId w:val="4"/>
        </w:numPr>
        <w:spacing w:before="120" w:after="120" w:line="288" w:lineRule="auto"/>
        <w:jc w:val="both"/>
        <w:rPr>
          <w:sz w:val="24"/>
          <w:szCs w:val="24"/>
        </w:rPr>
      </w:pPr>
      <w:r w:rsidRPr="004772C8">
        <w:rPr>
          <w:sz w:val="24"/>
          <w:szCs w:val="24"/>
        </w:rPr>
        <w:t xml:space="preserve">Nhiệm vụ và quyền hạn của </w:t>
      </w:r>
      <w:r w:rsidRPr="004772C8">
        <w:rPr>
          <w:sz w:val="24"/>
          <w:szCs w:val="24"/>
          <w:lang w:val="vi-VN"/>
        </w:rPr>
        <w:t>Đoàn C</w:t>
      </w:r>
      <w:r w:rsidRPr="004772C8">
        <w:rPr>
          <w:sz w:val="24"/>
          <w:szCs w:val="24"/>
        </w:rPr>
        <w:t>hủ tọa:</w:t>
      </w:r>
    </w:p>
    <w:p w:rsidR="00871FC9" w:rsidRPr="004772C8" w:rsidRDefault="00871FC9" w:rsidP="00871FC9">
      <w:pPr>
        <w:numPr>
          <w:ilvl w:val="0"/>
          <w:numId w:val="5"/>
        </w:numPr>
        <w:spacing w:before="120" w:after="120" w:line="288" w:lineRule="auto"/>
        <w:ind w:left="720"/>
        <w:jc w:val="both"/>
        <w:rPr>
          <w:sz w:val="24"/>
          <w:szCs w:val="24"/>
        </w:rPr>
      </w:pPr>
      <w:r w:rsidRPr="004772C8">
        <w:rPr>
          <w:sz w:val="24"/>
          <w:szCs w:val="24"/>
        </w:rPr>
        <w:t>Điều hành Đại hội theo chương trình, quy chế làm việc của Đại hội;</w:t>
      </w:r>
    </w:p>
    <w:p w:rsidR="00871FC9" w:rsidRPr="004772C8" w:rsidRDefault="00871FC9" w:rsidP="00871FC9">
      <w:pPr>
        <w:numPr>
          <w:ilvl w:val="0"/>
          <w:numId w:val="5"/>
        </w:numPr>
        <w:spacing w:before="120" w:after="120" w:line="288" w:lineRule="auto"/>
        <w:ind w:left="720"/>
        <w:jc w:val="both"/>
        <w:rPr>
          <w:sz w:val="24"/>
          <w:szCs w:val="24"/>
        </w:rPr>
      </w:pPr>
      <w:r w:rsidRPr="004772C8">
        <w:rPr>
          <w:sz w:val="24"/>
          <w:szCs w:val="24"/>
        </w:rPr>
        <w:lastRenderedPageBreak/>
        <w:t>Giới thiệu thành phần Ban chủ tọa đoàn;</w:t>
      </w:r>
    </w:p>
    <w:p w:rsidR="00871FC9" w:rsidRPr="004772C8" w:rsidRDefault="00871FC9" w:rsidP="00871FC9">
      <w:pPr>
        <w:numPr>
          <w:ilvl w:val="0"/>
          <w:numId w:val="5"/>
        </w:numPr>
        <w:spacing w:before="120" w:after="120" w:line="288" w:lineRule="auto"/>
        <w:ind w:left="720"/>
        <w:jc w:val="both"/>
        <w:rPr>
          <w:sz w:val="24"/>
          <w:szCs w:val="24"/>
        </w:rPr>
      </w:pPr>
      <w:r w:rsidRPr="004772C8">
        <w:rPr>
          <w:sz w:val="24"/>
          <w:szCs w:val="24"/>
        </w:rPr>
        <w:t>Giới thiệu thành phần Ban kiểm phiếu để Đại hội biểu quyết;</w:t>
      </w:r>
    </w:p>
    <w:p w:rsidR="00871FC9" w:rsidRPr="004772C8" w:rsidRDefault="00871FC9" w:rsidP="00871FC9">
      <w:pPr>
        <w:numPr>
          <w:ilvl w:val="0"/>
          <w:numId w:val="5"/>
        </w:numPr>
        <w:spacing w:before="120" w:after="120" w:line="288" w:lineRule="auto"/>
        <w:ind w:left="720"/>
        <w:jc w:val="both"/>
        <w:rPr>
          <w:sz w:val="24"/>
          <w:szCs w:val="24"/>
        </w:rPr>
      </w:pPr>
      <w:r w:rsidRPr="004772C8">
        <w:rPr>
          <w:sz w:val="24"/>
          <w:szCs w:val="24"/>
        </w:rPr>
        <w:t>Chủ tọa cử người làm thư ký Đại hội lập biên bản họp ĐHĐCĐ;</w:t>
      </w:r>
    </w:p>
    <w:p w:rsidR="00871FC9" w:rsidRPr="004772C8" w:rsidRDefault="00871FC9" w:rsidP="00871FC9">
      <w:pPr>
        <w:numPr>
          <w:ilvl w:val="0"/>
          <w:numId w:val="5"/>
        </w:numPr>
        <w:spacing w:before="120" w:after="120" w:line="288" w:lineRule="auto"/>
        <w:ind w:left="720"/>
        <w:jc w:val="both"/>
        <w:rPr>
          <w:sz w:val="24"/>
          <w:szCs w:val="24"/>
        </w:rPr>
      </w:pPr>
      <w:r w:rsidRPr="004772C8">
        <w:rPr>
          <w:sz w:val="24"/>
          <w:szCs w:val="24"/>
        </w:rPr>
        <w:t>Hướng dẫn các đại biểu thảo luận;</w:t>
      </w:r>
    </w:p>
    <w:p w:rsidR="00871FC9" w:rsidRPr="004772C8" w:rsidRDefault="00871FC9" w:rsidP="00871FC9">
      <w:pPr>
        <w:numPr>
          <w:ilvl w:val="0"/>
          <w:numId w:val="5"/>
        </w:numPr>
        <w:spacing w:before="120" w:after="120" w:line="288" w:lineRule="auto"/>
        <w:ind w:left="720"/>
        <w:jc w:val="both"/>
        <w:rPr>
          <w:sz w:val="24"/>
          <w:szCs w:val="24"/>
        </w:rPr>
      </w:pPr>
      <w:r w:rsidRPr="004772C8">
        <w:rPr>
          <w:sz w:val="24"/>
          <w:szCs w:val="24"/>
        </w:rPr>
        <w:t>Trình bày các nội dung và kết luận những vấn đề cần thiết để Đại hội biểu quyết;</w:t>
      </w:r>
    </w:p>
    <w:p w:rsidR="00871FC9" w:rsidRPr="004772C8" w:rsidRDefault="00871FC9" w:rsidP="00871FC9">
      <w:pPr>
        <w:numPr>
          <w:ilvl w:val="0"/>
          <w:numId w:val="5"/>
        </w:numPr>
        <w:spacing w:before="120" w:after="120" w:line="288" w:lineRule="auto"/>
        <w:ind w:left="720"/>
        <w:jc w:val="both"/>
        <w:rPr>
          <w:sz w:val="24"/>
          <w:szCs w:val="24"/>
        </w:rPr>
      </w:pPr>
      <w:r w:rsidRPr="004772C8">
        <w:rPr>
          <w:sz w:val="24"/>
          <w:szCs w:val="24"/>
        </w:rPr>
        <w:t>Trả lời và ghi nhận những vấn đề thuộc nội dung chương trình đã được Đại hội thông qua;</w:t>
      </w:r>
    </w:p>
    <w:p w:rsidR="00871FC9" w:rsidRPr="004772C8" w:rsidRDefault="00871FC9" w:rsidP="00871FC9">
      <w:pPr>
        <w:numPr>
          <w:ilvl w:val="0"/>
          <w:numId w:val="5"/>
        </w:numPr>
        <w:spacing w:before="120" w:after="120" w:line="288" w:lineRule="auto"/>
        <w:ind w:left="720"/>
        <w:jc w:val="both"/>
        <w:rPr>
          <w:sz w:val="24"/>
          <w:szCs w:val="24"/>
        </w:rPr>
      </w:pPr>
      <w:r w:rsidRPr="004772C8">
        <w:rPr>
          <w:sz w:val="24"/>
          <w:szCs w:val="24"/>
        </w:rPr>
        <w:t>Phê chuẩn, ban hành các văn bản, kết quả, biên bản, nghị quyết của Đại hội sau khi kết thúc Đại hội.</w:t>
      </w:r>
    </w:p>
    <w:p w:rsidR="00871FC9" w:rsidRPr="004772C8" w:rsidRDefault="00871FC9" w:rsidP="00871FC9">
      <w:pPr>
        <w:spacing w:before="120" w:after="120" w:line="288" w:lineRule="auto"/>
        <w:jc w:val="both"/>
        <w:rPr>
          <w:b/>
          <w:sz w:val="24"/>
          <w:szCs w:val="24"/>
        </w:rPr>
      </w:pPr>
      <w:r w:rsidRPr="004772C8">
        <w:rPr>
          <w:b/>
          <w:sz w:val="24"/>
          <w:szCs w:val="24"/>
        </w:rPr>
        <w:t>Điều 8.</w:t>
      </w:r>
      <w:r w:rsidRPr="004772C8">
        <w:rPr>
          <w:sz w:val="24"/>
          <w:szCs w:val="24"/>
        </w:rPr>
        <w:t xml:space="preserve"> </w:t>
      </w:r>
      <w:r w:rsidRPr="004772C8">
        <w:rPr>
          <w:b/>
          <w:sz w:val="24"/>
          <w:szCs w:val="24"/>
        </w:rPr>
        <w:t>Thư ký Đại hội:</w:t>
      </w:r>
    </w:p>
    <w:p w:rsidR="00871FC9" w:rsidRPr="004772C8" w:rsidRDefault="00871FC9" w:rsidP="00871FC9">
      <w:pPr>
        <w:numPr>
          <w:ilvl w:val="0"/>
          <w:numId w:val="6"/>
        </w:numPr>
        <w:spacing w:before="120" w:after="120" w:line="288" w:lineRule="auto"/>
        <w:ind w:left="360"/>
        <w:jc w:val="both"/>
        <w:rPr>
          <w:sz w:val="24"/>
          <w:szCs w:val="24"/>
        </w:rPr>
      </w:pPr>
      <w:r w:rsidRPr="004772C8">
        <w:rPr>
          <w:sz w:val="24"/>
          <w:szCs w:val="24"/>
        </w:rPr>
        <w:t>Thư ký Đại hội do Chủ tọa đề cử</w:t>
      </w:r>
    </w:p>
    <w:p w:rsidR="00871FC9" w:rsidRPr="004772C8" w:rsidRDefault="00871FC9" w:rsidP="00871FC9">
      <w:pPr>
        <w:numPr>
          <w:ilvl w:val="0"/>
          <w:numId w:val="6"/>
        </w:numPr>
        <w:spacing w:before="120" w:after="120" w:line="288" w:lineRule="auto"/>
        <w:ind w:left="360"/>
        <w:jc w:val="both"/>
        <w:rPr>
          <w:sz w:val="24"/>
          <w:szCs w:val="24"/>
        </w:rPr>
      </w:pPr>
      <w:r w:rsidRPr="004772C8">
        <w:rPr>
          <w:sz w:val="24"/>
          <w:szCs w:val="24"/>
        </w:rPr>
        <w:t>Nhiệm vụ và quyền hạn của thư ký:</w:t>
      </w:r>
    </w:p>
    <w:p w:rsidR="00871FC9" w:rsidRPr="004772C8" w:rsidRDefault="00871FC9" w:rsidP="00871FC9">
      <w:pPr>
        <w:numPr>
          <w:ilvl w:val="0"/>
          <w:numId w:val="5"/>
        </w:numPr>
        <w:spacing w:before="120" w:after="120" w:line="288" w:lineRule="auto"/>
        <w:ind w:left="720"/>
        <w:jc w:val="both"/>
        <w:rPr>
          <w:sz w:val="24"/>
          <w:szCs w:val="24"/>
        </w:rPr>
      </w:pPr>
      <w:r w:rsidRPr="004772C8">
        <w:rPr>
          <w:sz w:val="24"/>
          <w:szCs w:val="24"/>
        </w:rPr>
        <w:t>Ghi chép đầy đủ, trung thực nội dung Đại hội;</w:t>
      </w:r>
    </w:p>
    <w:p w:rsidR="00871FC9" w:rsidRPr="004772C8" w:rsidRDefault="00871FC9" w:rsidP="00871FC9">
      <w:pPr>
        <w:numPr>
          <w:ilvl w:val="0"/>
          <w:numId w:val="5"/>
        </w:numPr>
        <w:spacing w:before="120" w:after="120" w:line="288" w:lineRule="auto"/>
        <w:ind w:left="720"/>
        <w:jc w:val="both"/>
        <w:rPr>
          <w:sz w:val="24"/>
          <w:szCs w:val="24"/>
        </w:rPr>
      </w:pPr>
      <w:r w:rsidRPr="004772C8">
        <w:rPr>
          <w:sz w:val="24"/>
          <w:szCs w:val="24"/>
        </w:rPr>
        <w:t>Tiếp nhận phiếu đăng ký phát biểu của đại biểu;</w:t>
      </w:r>
    </w:p>
    <w:p w:rsidR="00871FC9" w:rsidRPr="004772C8" w:rsidRDefault="00871FC9" w:rsidP="00871FC9">
      <w:pPr>
        <w:numPr>
          <w:ilvl w:val="0"/>
          <w:numId w:val="5"/>
        </w:numPr>
        <w:spacing w:before="120" w:after="120" w:line="288" w:lineRule="auto"/>
        <w:ind w:left="720"/>
        <w:jc w:val="both"/>
        <w:rPr>
          <w:sz w:val="24"/>
          <w:szCs w:val="24"/>
        </w:rPr>
      </w:pPr>
      <w:r w:rsidRPr="004772C8">
        <w:rPr>
          <w:sz w:val="24"/>
          <w:szCs w:val="24"/>
        </w:rPr>
        <w:t>Lập biên bản họp ĐHĐCĐ.</w:t>
      </w:r>
    </w:p>
    <w:p w:rsidR="00871FC9" w:rsidRPr="004772C8" w:rsidRDefault="00871FC9" w:rsidP="00871FC9">
      <w:pPr>
        <w:spacing w:before="120" w:after="120" w:line="288" w:lineRule="auto"/>
        <w:jc w:val="both"/>
        <w:rPr>
          <w:b/>
          <w:sz w:val="24"/>
          <w:szCs w:val="24"/>
        </w:rPr>
      </w:pPr>
      <w:r w:rsidRPr="004772C8">
        <w:rPr>
          <w:b/>
          <w:sz w:val="24"/>
          <w:szCs w:val="24"/>
        </w:rPr>
        <w:t>Điều 9: Ban đón tiếp cổ đông dự Đại hội</w:t>
      </w:r>
    </w:p>
    <w:p w:rsidR="00871FC9" w:rsidRPr="004772C8" w:rsidRDefault="00871FC9" w:rsidP="00871FC9">
      <w:pPr>
        <w:numPr>
          <w:ilvl w:val="0"/>
          <w:numId w:val="10"/>
        </w:numPr>
        <w:spacing w:before="120" w:after="120" w:line="288" w:lineRule="auto"/>
        <w:ind w:left="360"/>
        <w:jc w:val="both"/>
        <w:rPr>
          <w:sz w:val="24"/>
          <w:szCs w:val="24"/>
        </w:rPr>
      </w:pPr>
      <w:r w:rsidRPr="004772C8">
        <w:rPr>
          <w:sz w:val="24"/>
          <w:szCs w:val="24"/>
        </w:rPr>
        <w:t xml:space="preserve">Ban đón tiếp cổ đông dự Đại hội do Ban tổ chức Đại hội chỉ định. </w:t>
      </w:r>
    </w:p>
    <w:p w:rsidR="00871FC9" w:rsidRPr="004772C8" w:rsidRDefault="00871FC9" w:rsidP="00871FC9">
      <w:pPr>
        <w:numPr>
          <w:ilvl w:val="0"/>
          <w:numId w:val="10"/>
        </w:numPr>
        <w:spacing w:before="120" w:after="120" w:line="288" w:lineRule="auto"/>
        <w:ind w:left="360"/>
        <w:jc w:val="both"/>
        <w:rPr>
          <w:sz w:val="24"/>
          <w:szCs w:val="24"/>
        </w:rPr>
      </w:pPr>
      <w:r w:rsidRPr="004772C8">
        <w:rPr>
          <w:sz w:val="24"/>
          <w:szCs w:val="24"/>
        </w:rPr>
        <w:t>Nhiệm vụ của Ban đón tiếp cổ đông:</w:t>
      </w:r>
    </w:p>
    <w:p w:rsidR="00871FC9" w:rsidRPr="004772C8" w:rsidRDefault="00871FC9" w:rsidP="00871FC9">
      <w:pPr>
        <w:numPr>
          <w:ilvl w:val="0"/>
          <w:numId w:val="11"/>
        </w:numPr>
        <w:spacing w:before="120" w:after="120" w:line="288" w:lineRule="auto"/>
        <w:jc w:val="both"/>
        <w:rPr>
          <w:sz w:val="24"/>
          <w:szCs w:val="24"/>
        </w:rPr>
      </w:pPr>
      <w:r w:rsidRPr="004772C8">
        <w:rPr>
          <w:sz w:val="24"/>
          <w:szCs w:val="24"/>
        </w:rPr>
        <w:t>Tiếp nhận giấy tờ những người đến tham dự Đại hội xuất trình;</w:t>
      </w:r>
    </w:p>
    <w:p w:rsidR="00871FC9" w:rsidRPr="004772C8" w:rsidRDefault="00871FC9" w:rsidP="00871FC9">
      <w:pPr>
        <w:numPr>
          <w:ilvl w:val="0"/>
          <w:numId w:val="11"/>
        </w:numPr>
        <w:spacing w:before="120" w:after="120" w:line="288" w:lineRule="auto"/>
        <w:jc w:val="both"/>
        <w:rPr>
          <w:sz w:val="24"/>
          <w:szCs w:val="24"/>
        </w:rPr>
      </w:pPr>
      <w:r w:rsidRPr="004772C8">
        <w:rPr>
          <w:sz w:val="24"/>
          <w:szCs w:val="24"/>
        </w:rPr>
        <w:t>Kiểm tra và báo cáo trước Đại hội về kết quả kiểm tra tư cách các cổ đông dự Đại hội;</w:t>
      </w:r>
    </w:p>
    <w:p w:rsidR="00871FC9" w:rsidRPr="004772C8" w:rsidRDefault="00871FC9" w:rsidP="00871FC9">
      <w:pPr>
        <w:numPr>
          <w:ilvl w:val="0"/>
          <w:numId w:val="11"/>
        </w:numPr>
        <w:spacing w:before="120" w:after="120" w:line="288" w:lineRule="auto"/>
        <w:jc w:val="both"/>
        <w:rPr>
          <w:sz w:val="24"/>
          <w:szCs w:val="24"/>
        </w:rPr>
      </w:pPr>
      <w:r w:rsidRPr="004772C8">
        <w:rPr>
          <w:sz w:val="24"/>
          <w:szCs w:val="24"/>
        </w:rPr>
        <w:t>Trường hợp người đến dự họp không có đầy đủ tư cách tham dự Đại hội thì Ban đón tiếp cổ đông có quyền kiến nghị việc từ chối cấp thẻ biểu quyết, phiếu biểu quyết, phiếu bầu cử và phát tài liệu của Đại hội.</w:t>
      </w:r>
    </w:p>
    <w:p w:rsidR="00871FC9" w:rsidRPr="004772C8" w:rsidRDefault="00871FC9" w:rsidP="00871FC9">
      <w:pPr>
        <w:spacing w:before="120" w:after="120" w:line="288" w:lineRule="auto"/>
        <w:jc w:val="both"/>
        <w:rPr>
          <w:b/>
          <w:sz w:val="24"/>
          <w:szCs w:val="24"/>
        </w:rPr>
      </w:pPr>
      <w:r w:rsidRPr="004772C8">
        <w:rPr>
          <w:b/>
          <w:sz w:val="24"/>
          <w:szCs w:val="24"/>
        </w:rPr>
        <w:t xml:space="preserve">Điều 10. Biên bản và Nghị quyết cuộc họp ĐHĐCĐ </w:t>
      </w:r>
    </w:p>
    <w:p w:rsidR="00871FC9" w:rsidRPr="004772C8" w:rsidRDefault="00871FC9" w:rsidP="00871FC9">
      <w:pPr>
        <w:numPr>
          <w:ilvl w:val="0"/>
          <w:numId w:val="9"/>
        </w:numPr>
        <w:spacing w:before="120" w:after="120" w:line="288" w:lineRule="auto"/>
        <w:ind w:left="360"/>
        <w:jc w:val="both"/>
        <w:rPr>
          <w:sz w:val="24"/>
          <w:szCs w:val="24"/>
        </w:rPr>
      </w:pPr>
      <w:r w:rsidRPr="004772C8">
        <w:rPr>
          <w:sz w:val="24"/>
          <w:szCs w:val="24"/>
        </w:rPr>
        <w:t>Biên bản và Nghị quyết của cuộc họp ĐHĐCĐ được lập bằng tiếng Việt và phải được lập xong trước khi bế mạc cuộc họp;</w:t>
      </w:r>
    </w:p>
    <w:p w:rsidR="00871FC9" w:rsidRPr="004772C8" w:rsidRDefault="00871FC9" w:rsidP="00871FC9">
      <w:pPr>
        <w:numPr>
          <w:ilvl w:val="0"/>
          <w:numId w:val="9"/>
        </w:numPr>
        <w:spacing w:before="120" w:after="120" w:line="288" w:lineRule="auto"/>
        <w:ind w:left="360"/>
        <w:jc w:val="both"/>
        <w:rPr>
          <w:b/>
          <w:sz w:val="24"/>
          <w:szCs w:val="24"/>
        </w:rPr>
      </w:pPr>
      <w:r w:rsidRPr="004772C8">
        <w:rPr>
          <w:sz w:val="24"/>
          <w:szCs w:val="24"/>
        </w:rPr>
        <w:t>Biên bản và Nghị quyết Đại hội được lưu giữ tại Công ty Cổ Phần Đầu tư và phát triển Xây dựng.</w:t>
      </w:r>
    </w:p>
    <w:p w:rsidR="00871FC9" w:rsidRPr="004772C8" w:rsidRDefault="00871FC9" w:rsidP="00871FC9">
      <w:pPr>
        <w:spacing w:before="120" w:after="120" w:line="288" w:lineRule="auto"/>
        <w:jc w:val="both"/>
        <w:rPr>
          <w:b/>
          <w:sz w:val="24"/>
          <w:szCs w:val="24"/>
        </w:rPr>
      </w:pPr>
      <w:r w:rsidRPr="004772C8">
        <w:rPr>
          <w:b/>
          <w:sz w:val="24"/>
          <w:szCs w:val="24"/>
        </w:rPr>
        <w:t>Điều 11.</w:t>
      </w:r>
      <w:r w:rsidRPr="004772C8">
        <w:rPr>
          <w:sz w:val="24"/>
          <w:szCs w:val="24"/>
        </w:rPr>
        <w:t xml:space="preserve"> </w:t>
      </w:r>
      <w:r w:rsidRPr="004772C8">
        <w:rPr>
          <w:b/>
          <w:sz w:val="24"/>
          <w:szCs w:val="24"/>
        </w:rPr>
        <w:t>Thực hiện</w:t>
      </w:r>
    </w:p>
    <w:p w:rsidR="00871FC9" w:rsidRPr="004772C8" w:rsidRDefault="00871FC9" w:rsidP="00871FC9">
      <w:pPr>
        <w:numPr>
          <w:ilvl w:val="0"/>
          <w:numId w:val="7"/>
        </w:numPr>
        <w:spacing w:before="120" w:after="120" w:line="288" w:lineRule="auto"/>
        <w:ind w:left="360"/>
        <w:jc w:val="both"/>
        <w:rPr>
          <w:sz w:val="24"/>
          <w:szCs w:val="24"/>
        </w:rPr>
      </w:pPr>
      <w:r w:rsidRPr="004772C8">
        <w:rPr>
          <w:sz w:val="24"/>
          <w:szCs w:val="24"/>
        </w:rPr>
        <w:lastRenderedPageBreak/>
        <w:t>Tất cả các đại biểu, người đại diện, đại biểu tham dự Đại hội có trách nhiệm tuân thủ đầy đủ các nội dung đã quy định tại quy chế này, các quy định, nội quy, quy chế quản lý hiện hành của Công ty và các quy định pháp luật có liên quan.</w:t>
      </w:r>
    </w:p>
    <w:p w:rsidR="00871FC9" w:rsidRPr="004772C8" w:rsidRDefault="00871FC9" w:rsidP="00871FC9">
      <w:pPr>
        <w:numPr>
          <w:ilvl w:val="0"/>
          <w:numId w:val="7"/>
        </w:numPr>
        <w:spacing w:before="120" w:after="120" w:line="288" w:lineRule="auto"/>
        <w:ind w:left="360"/>
        <w:jc w:val="both"/>
        <w:rPr>
          <w:sz w:val="24"/>
          <w:szCs w:val="24"/>
        </w:rPr>
      </w:pPr>
      <w:r w:rsidRPr="004772C8">
        <w:rPr>
          <w:sz w:val="24"/>
          <w:szCs w:val="24"/>
        </w:rPr>
        <w:t>Người triệu tập ĐHĐCĐ có quyền:</w:t>
      </w:r>
    </w:p>
    <w:p w:rsidR="00871FC9" w:rsidRPr="004772C8" w:rsidRDefault="00871FC9" w:rsidP="00871FC9">
      <w:pPr>
        <w:numPr>
          <w:ilvl w:val="0"/>
          <w:numId w:val="8"/>
        </w:numPr>
        <w:spacing w:before="120" w:after="120" w:line="288" w:lineRule="auto"/>
        <w:jc w:val="both"/>
        <w:rPr>
          <w:sz w:val="24"/>
          <w:szCs w:val="24"/>
        </w:rPr>
      </w:pPr>
      <w:r w:rsidRPr="004772C8">
        <w:rPr>
          <w:sz w:val="24"/>
          <w:szCs w:val="24"/>
        </w:rPr>
        <w:t>Yêu cầu tất cả người dự họp chịu sự kiểm tra hoặc các biện pháp an ninh khác;</w:t>
      </w:r>
    </w:p>
    <w:p w:rsidR="00871FC9" w:rsidRPr="004772C8" w:rsidRDefault="00871FC9" w:rsidP="00871FC9">
      <w:pPr>
        <w:numPr>
          <w:ilvl w:val="0"/>
          <w:numId w:val="8"/>
        </w:numPr>
        <w:spacing w:before="120" w:after="120" w:line="288" w:lineRule="auto"/>
        <w:jc w:val="both"/>
        <w:rPr>
          <w:sz w:val="24"/>
          <w:szCs w:val="24"/>
        </w:rPr>
      </w:pPr>
      <w:r w:rsidRPr="004772C8">
        <w:rPr>
          <w:sz w:val="24"/>
          <w:szCs w:val="24"/>
        </w:rPr>
        <w:t>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871FC9" w:rsidRPr="004772C8" w:rsidRDefault="00871FC9" w:rsidP="00871FC9">
      <w:pPr>
        <w:numPr>
          <w:ilvl w:val="0"/>
          <w:numId w:val="7"/>
        </w:numPr>
        <w:spacing w:before="120" w:after="120" w:line="288" w:lineRule="auto"/>
        <w:ind w:left="360"/>
        <w:jc w:val="both"/>
        <w:rPr>
          <w:sz w:val="24"/>
          <w:szCs w:val="24"/>
        </w:rPr>
      </w:pPr>
      <w:r w:rsidRPr="004772C8">
        <w:rPr>
          <w:sz w:val="24"/>
          <w:szCs w:val="24"/>
        </w:rPr>
        <w:t xml:space="preserve">Các nội dung không được quy định chi tiết tại quy chế này thì thống nhất áp dụng theo quy định tại Điều lệ công ty, Luật doanh nghiệp và các văn bản hiện hành của pháp luật. </w:t>
      </w:r>
    </w:p>
    <w:p w:rsidR="00871FC9" w:rsidRPr="004772C8" w:rsidRDefault="00871FC9" w:rsidP="00871FC9">
      <w:pPr>
        <w:numPr>
          <w:ilvl w:val="0"/>
          <w:numId w:val="7"/>
        </w:numPr>
        <w:spacing w:before="120" w:after="120" w:line="288" w:lineRule="auto"/>
        <w:ind w:left="360"/>
        <w:jc w:val="both"/>
        <w:rPr>
          <w:sz w:val="24"/>
          <w:szCs w:val="24"/>
        </w:rPr>
      </w:pPr>
      <w:r w:rsidRPr="004772C8">
        <w:rPr>
          <w:sz w:val="24"/>
          <w:szCs w:val="24"/>
        </w:rPr>
        <w:t>Quy chế này được sử dụng cho việc tổ chức ĐHĐCĐ bất thường năm 2021 và có hiệu lực ngay khi được Đại hội thông qua.</w:t>
      </w:r>
    </w:p>
    <w:p w:rsidR="00871FC9" w:rsidRPr="004772C8" w:rsidRDefault="00871FC9" w:rsidP="00871FC9">
      <w:pPr>
        <w:ind w:left="5310"/>
        <w:jc w:val="center"/>
        <w:rPr>
          <w:sz w:val="24"/>
        </w:rPr>
      </w:pPr>
      <w:r w:rsidRPr="004772C8">
        <w:rPr>
          <w:b/>
          <w:sz w:val="24"/>
          <w:szCs w:val="24"/>
        </w:rPr>
        <w:t xml:space="preserve">TM. HỘI ĐỒNG QUẢN </w:t>
      </w:r>
      <w:r w:rsidR="00DB7F5C">
        <w:rPr>
          <w:b/>
          <w:sz w:val="24"/>
          <w:szCs w:val="24"/>
          <w:lang w:val="vi-VN"/>
        </w:rPr>
        <w:t>T</w:t>
      </w:r>
      <w:r w:rsidRPr="004772C8">
        <w:rPr>
          <w:b/>
          <w:sz w:val="24"/>
          <w:szCs w:val="24"/>
        </w:rPr>
        <w:t>RỊ</w:t>
      </w:r>
    </w:p>
    <w:p w:rsidR="00871FC9" w:rsidRPr="004772C8" w:rsidRDefault="00871FC9" w:rsidP="00871FC9">
      <w:pPr>
        <w:ind w:left="5310"/>
        <w:jc w:val="center"/>
        <w:rPr>
          <w:b/>
          <w:sz w:val="24"/>
          <w:szCs w:val="24"/>
        </w:rPr>
      </w:pPr>
      <w:r w:rsidRPr="004772C8">
        <w:rPr>
          <w:b/>
          <w:sz w:val="24"/>
          <w:szCs w:val="24"/>
        </w:rPr>
        <w:t>CHỦ TỊCH</w:t>
      </w:r>
    </w:p>
    <w:p w:rsidR="00871FC9" w:rsidRPr="004772C8" w:rsidRDefault="00871FC9" w:rsidP="00871FC9">
      <w:pPr>
        <w:jc w:val="center"/>
        <w:rPr>
          <w:b/>
          <w:sz w:val="24"/>
          <w:szCs w:val="24"/>
        </w:rPr>
      </w:pPr>
    </w:p>
    <w:p w:rsidR="00871FC9" w:rsidRPr="004772C8" w:rsidRDefault="00871FC9" w:rsidP="00871FC9">
      <w:pPr>
        <w:jc w:val="center"/>
        <w:rPr>
          <w:b/>
          <w:sz w:val="24"/>
          <w:szCs w:val="24"/>
        </w:rPr>
      </w:pPr>
    </w:p>
    <w:p w:rsidR="00871FC9" w:rsidRPr="004772C8" w:rsidRDefault="00871FC9" w:rsidP="00871FC9">
      <w:pPr>
        <w:jc w:val="center"/>
        <w:rPr>
          <w:b/>
          <w:sz w:val="24"/>
          <w:szCs w:val="24"/>
        </w:rPr>
      </w:pPr>
    </w:p>
    <w:p w:rsidR="00871FC9" w:rsidRPr="004772C8" w:rsidRDefault="00871FC9" w:rsidP="00871FC9">
      <w:pPr>
        <w:jc w:val="center"/>
        <w:rPr>
          <w:b/>
          <w:sz w:val="24"/>
          <w:szCs w:val="24"/>
        </w:rPr>
      </w:pPr>
    </w:p>
    <w:p w:rsidR="00871FC9" w:rsidRPr="004772C8" w:rsidRDefault="00DB7F5C" w:rsidP="00DB7F5C">
      <w:pPr>
        <w:tabs>
          <w:tab w:val="num" w:pos="700"/>
          <w:tab w:val="center" w:pos="5740"/>
        </w:tabs>
        <w:spacing w:before="120" w:after="120" w:line="340" w:lineRule="atLeast"/>
        <w:jc w:val="both"/>
        <w:rPr>
          <w:b/>
          <w:sz w:val="24"/>
          <w:szCs w:val="24"/>
        </w:rPr>
      </w:pPr>
      <w:r>
        <w:rPr>
          <w:b/>
          <w:sz w:val="24"/>
          <w:szCs w:val="24"/>
          <w:lang w:val="vi-VN"/>
        </w:rPr>
        <w:tab/>
      </w:r>
      <w:r>
        <w:rPr>
          <w:b/>
          <w:sz w:val="24"/>
          <w:szCs w:val="24"/>
          <w:lang w:val="vi-VN"/>
        </w:rPr>
        <w:tab/>
      </w:r>
      <w:r>
        <w:rPr>
          <w:b/>
          <w:sz w:val="24"/>
          <w:szCs w:val="24"/>
          <w:lang w:val="vi-VN"/>
        </w:rPr>
        <w:tab/>
        <w:t xml:space="preserve">   </w:t>
      </w:r>
      <w:r w:rsidR="00871FC9" w:rsidRPr="004772C8">
        <w:rPr>
          <w:b/>
          <w:sz w:val="24"/>
          <w:szCs w:val="24"/>
        </w:rPr>
        <w:t>Nguyễn Tiên Long</w:t>
      </w:r>
    </w:p>
    <w:p w:rsidR="008E06F3" w:rsidRPr="00871FC9" w:rsidRDefault="008E06F3" w:rsidP="00871FC9"/>
    <w:sectPr w:rsidR="008E06F3" w:rsidRPr="00871FC9">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2FB" w:rsidRDefault="005202FB" w:rsidP="00C84EF9">
      <w:r>
        <w:separator/>
      </w:r>
    </w:p>
  </w:endnote>
  <w:endnote w:type="continuationSeparator" w:id="0">
    <w:p w:rsidR="005202FB" w:rsidRDefault="005202FB" w:rsidP="00C8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30942"/>
      <w:docPartObj>
        <w:docPartGallery w:val="Page Numbers (Bottom of Page)"/>
        <w:docPartUnique/>
      </w:docPartObj>
    </w:sdtPr>
    <w:sdtEndPr>
      <w:rPr>
        <w:noProof/>
      </w:rPr>
    </w:sdtEndPr>
    <w:sdtContent>
      <w:p w:rsidR="00C84EF9" w:rsidRDefault="00C84EF9">
        <w:pPr>
          <w:pStyle w:val="Footer"/>
          <w:jc w:val="center"/>
        </w:pPr>
        <w:r>
          <w:fldChar w:fldCharType="begin"/>
        </w:r>
        <w:r>
          <w:instrText xml:space="preserve"> PAGE   \* MERGEFORMAT </w:instrText>
        </w:r>
        <w:r>
          <w:fldChar w:fldCharType="separate"/>
        </w:r>
        <w:r w:rsidR="001E789B">
          <w:rPr>
            <w:noProof/>
          </w:rPr>
          <w:t>1</w:t>
        </w:r>
        <w:r>
          <w:rPr>
            <w:noProof/>
          </w:rPr>
          <w:fldChar w:fldCharType="end"/>
        </w:r>
      </w:p>
    </w:sdtContent>
  </w:sdt>
  <w:p w:rsidR="00C84EF9" w:rsidRDefault="00C84E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2FB" w:rsidRDefault="005202FB" w:rsidP="00C84EF9">
      <w:r>
        <w:separator/>
      </w:r>
    </w:p>
  </w:footnote>
  <w:footnote w:type="continuationSeparator" w:id="0">
    <w:p w:rsidR="005202FB" w:rsidRDefault="005202FB" w:rsidP="00C84E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4D3"/>
    <w:multiLevelType w:val="hybridMultilevel"/>
    <w:tmpl w:val="BA7801EC"/>
    <w:lvl w:ilvl="0" w:tplc="351615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669A4"/>
    <w:multiLevelType w:val="hybridMultilevel"/>
    <w:tmpl w:val="243ED8B6"/>
    <w:lvl w:ilvl="0" w:tplc="4CC211C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1E0935"/>
    <w:multiLevelType w:val="hybridMultilevel"/>
    <w:tmpl w:val="4112E26C"/>
    <w:lvl w:ilvl="0" w:tplc="D0F00708">
      <w:start w:val="1"/>
      <w:numFmt w:val="decimal"/>
      <w:lvlText w:val="%1."/>
      <w:lvlJc w:val="left"/>
      <w:pPr>
        <w:ind w:left="1080" w:hanging="360"/>
      </w:pPr>
      <w:rPr>
        <w:rFonts w:hint="default"/>
        <w:sz w:val="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66F20"/>
    <w:multiLevelType w:val="hybridMultilevel"/>
    <w:tmpl w:val="C706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54375"/>
    <w:multiLevelType w:val="hybridMultilevel"/>
    <w:tmpl w:val="1F0E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14F60"/>
    <w:multiLevelType w:val="hybridMultilevel"/>
    <w:tmpl w:val="D382B71E"/>
    <w:lvl w:ilvl="0" w:tplc="05BA123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332B5E"/>
    <w:multiLevelType w:val="hybridMultilevel"/>
    <w:tmpl w:val="D1FAD9FA"/>
    <w:lvl w:ilvl="0" w:tplc="3516158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720A9C"/>
    <w:multiLevelType w:val="hybridMultilevel"/>
    <w:tmpl w:val="6EECE58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13F57A9"/>
    <w:multiLevelType w:val="hybridMultilevel"/>
    <w:tmpl w:val="8D28D5C2"/>
    <w:lvl w:ilvl="0" w:tplc="351615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45718"/>
    <w:multiLevelType w:val="hybridMultilevel"/>
    <w:tmpl w:val="D3B0A6C0"/>
    <w:lvl w:ilvl="0" w:tplc="351615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A5F9D"/>
    <w:multiLevelType w:val="hybridMultilevel"/>
    <w:tmpl w:val="3D5ECF74"/>
    <w:lvl w:ilvl="0" w:tplc="3516158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10"/>
  </w:num>
  <w:num w:numId="5">
    <w:abstractNumId w:val="7"/>
  </w:num>
  <w:num w:numId="6">
    <w:abstractNumId w:val="6"/>
  </w:num>
  <w:num w:numId="7">
    <w:abstractNumId w:val="8"/>
  </w:num>
  <w:num w:numId="8">
    <w:abstractNumId w:val="3"/>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2A"/>
    <w:rsid w:val="00015CC1"/>
    <w:rsid w:val="00091A2C"/>
    <w:rsid w:val="00141140"/>
    <w:rsid w:val="0015059C"/>
    <w:rsid w:val="001C0A99"/>
    <w:rsid w:val="001E789B"/>
    <w:rsid w:val="0020211D"/>
    <w:rsid w:val="002B1673"/>
    <w:rsid w:val="002B3F34"/>
    <w:rsid w:val="002B530A"/>
    <w:rsid w:val="0030512A"/>
    <w:rsid w:val="003238C3"/>
    <w:rsid w:val="004A4198"/>
    <w:rsid w:val="005202FB"/>
    <w:rsid w:val="00530CB1"/>
    <w:rsid w:val="00684346"/>
    <w:rsid w:val="006E799C"/>
    <w:rsid w:val="006F0189"/>
    <w:rsid w:val="007F3D89"/>
    <w:rsid w:val="00871FC9"/>
    <w:rsid w:val="00881510"/>
    <w:rsid w:val="008E06F3"/>
    <w:rsid w:val="008E3B9A"/>
    <w:rsid w:val="00953E3C"/>
    <w:rsid w:val="00A64243"/>
    <w:rsid w:val="00AE4790"/>
    <w:rsid w:val="00C3295E"/>
    <w:rsid w:val="00C32D02"/>
    <w:rsid w:val="00C616B8"/>
    <w:rsid w:val="00C837FC"/>
    <w:rsid w:val="00C84EF9"/>
    <w:rsid w:val="00D10931"/>
    <w:rsid w:val="00DA24AD"/>
    <w:rsid w:val="00DB7F5C"/>
    <w:rsid w:val="00E2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BFE9B"/>
  <w15:docId w15:val="{82127A5F-D213-40A6-856F-AFA8ECF7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12A"/>
    <w:rPr>
      <w:sz w:val="26"/>
      <w:szCs w:val="26"/>
    </w:rPr>
  </w:style>
  <w:style w:type="paragraph" w:styleId="Heading2">
    <w:name w:val="heading 2"/>
    <w:aliases w:val="Heading 2 Char Char Char Char Char Char Char Char Char Char Char Char Char Char Char Char,Heading 2 Char Char Char Char Char Char Char Char Char Char Char Char Char Char Char Char Char Char Char"/>
    <w:basedOn w:val="Normal"/>
    <w:next w:val="Normal"/>
    <w:link w:val="Heading2Char"/>
    <w:unhideWhenUsed/>
    <w:qFormat/>
    <w:rsid w:val="00871FC9"/>
    <w:pPr>
      <w:keepNext/>
      <w:spacing w:before="240" w:after="60"/>
      <w:outlineLvl w:val="1"/>
    </w:pPr>
    <w:rPr>
      <w:rFonts w:ascii="Calibri Light"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Char Char Char Char Char Char Char Char Char Char Char Char Char Char,Heading 2 Char Char Char Char Char Char Char Char Char Char Char Char Char Char Char Char Char Char Char Char"/>
    <w:basedOn w:val="DefaultParagraphFont"/>
    <w:link w:val="Heading2"/>
    <w:rsid w:val="00871FC9"/>
    <w:rPr>
      <w:rFonts w:ascii="Calibri Light" w:hAnsi="Calibri Light"/>
      <w:b/>
      <w:bCs/>
      <w:i/>
      <w:iCs/>
      <w:sz w:val="28"/>
      <w:szCs w:val="28"/>
      <w:lang w:val="x-none" w:eastAsia="x-none"/>
    </w:rPr>
  </w:style>
  <w:style w:type="table" w:styleId="TableGrid">
    <w:name w:val="Table Grid"/>
    <w:basedOn w:val="TableNormal"/>
    <w:rsid w:val="00871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84EF9"/>
    <w:pPr>
      <w:tabs>
        <w:tab w:val="center" w:pos="4680"/>
        <w:tab w:val="right" w:pos="9360"/>
      </w:tabs>
    </w:pPr>
  </w:style>
  <w:style w:type="character" w:customStyle="1" w:styleId="HeaderChar">
    <w:name w:val="Header Char"/>
    <w:basedOn w:val="DefaultParagraphFont"/>
    <w:link w:val="Header"/>
    <w:rsid w:val="00C84EF9"/>
    <w:rPr>
      <w:sz w:val="26"/>
      <w:szCs w:val="26"/>
    </w:rPr>
  </w:style>
  <w:style w:type="paragraph" w:styleId="Footer">
    <w:name w:val="footer"/>
    <w:basedOn w:val="Normal"/>
    <w:link w:val="FooterChar"/>
    <w:uiPriority w:val="99"/>
    <w:rsid w:val="00C84EF9"/>
    <w:pPr>
      <w:tabs>
        <w:tab w:val="center" w:pos="4680"/>
        <w:tab w:val="right" w:pos="9360"/>
      </w:tabs>
    </w:pPr>
  </w:style>
  <w:style w:type="character" w:customStyle="1" w:styleId="FooterChar">
    <w:name w:val="Footer Char"/>
    <w:basedOn w:val="DefaultParagraphFont"/>
    <w:link w:val="Footer"/>
    <w:uiPriority w:val="99"/>
    <w:rsid w:val="00C84EF9"/>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Thi Kim Cuc</cp:lastModifiedBy>
  <cp:revision>5</cp:revision>
  <dcterms:created xsi:type="dcterms:W3CDTF">2021-02-22T13:31:00Z</dcterms:created>
  <dcterms:modified xsi:type="dcterms:W3CDTF">2021-02-23T06:59:00Z</dcterms:modified>
</cp:coreProperties>
</file>